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6" w:rsidRPr="00C510B5" w:rsidRDefault="00E46AC6" w:rsidP="00C510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B816E6" w:rsidRPr="00C510B5">
        <w:rPr>
          <w:rFonts w:ascii="Times New Roman" w:hAnsi="Times New Roman" w:cs="Times New Roman"/>
          <w:b/>
          <w:sz w:val="24"/>
          <w:szCs w:val="24"/>
        </w:rPr>
        <w:t>заочного заседания №1</w:t>
      </w:r>
      <w:r w:rsidR="00DD139B">
        <w:rPr>
          <w:rFonts w:ascii="Times New Roman" w:hAnsi="Times New Roman" w:cs="Times New Roman"/>
          <w:b/>
          <w:sz w:val="24"/>
          <w:szCs w:val="24"/>
        </w:rPr>
        <w:t>6</w:t>
      </w:r>
    </w:p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C510B5" w:rsidRDefault="00896B36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</w:t>
      </w:r>
      <w:r w:rsidR="008A251E">
        <w:rPr>
          <w:rFonts w:ascii="Times New Roman" w:hAnsi="Times New Roman" w:cs="Times New Roman"/>
          <w:sz w:val="24"/>
          <w:szCs w:val="24"/>
        </w:rPr>
        <w:t>.2021</w:t>
      </w:r>
      <w:r w:rsidR="00B816E6" w:rsidRPr="00C510B5">
        <w:rPr>
          <w:rFonts w:ascii="Times New Roman" w:hAnsi="Times New Roman" w:cs="Times New Roman"/>
          <w:sz w:val="24"/>
          <w:szCs w:val="24"/>
        </w:rPr>
        <w:t>.</w:t>
      </w:r>
    </w:p>
    <w:p w:rsidR="00B816E6" w:rsidRPr="00C510B5" w:rsidRDefault="00896B3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 заседания в 17</w:t>
      </w:r>
      <w:r w:rsidR="00B816E6" w:rsidRPr="00C510B5">
        <w:rPr>
          <w:rFonts w:ascii="Times New Roman" w:hAnsi="Times New Roman" w:cs="Times New Roman"/>
          <w:sz w:val="24"/>
          <w:szCs w:val="24"/>
        </w:rPr>
        <w:t>.</w:t>
      </w:r>
      <w:r w:rsidR="00F84077">
        <w:rPr>
          <w:rFonts w:ascii="Times New Roman" w:hAnsi="Times New Roman" w:cs="Times New Roman"/>
          <w:sz w:val="24"/>
          <w:szCs w:val="24"/>
        </w:rPr>
        <w:t>0</w:t>
      </w:r>
      <w:r w:rsidR="00B816E6" w:rsidRPr="00C510B5">
        <w:rPr>
          <w:rFonts w:ascii="Times New Roman" w:hAnsi="Times New Roman" w:cs="Times New Roman"/>
          <w:sz w:val="24"/>
          <w:szCs w:val="24"/>
        </w:rPr>
        <w:t xml:space="preserve">0. Окончание в </w:t>
      </w:r>
      <w:r w:rsidR="00F84077">
        <w:rPr>
          <w:rFonts w:ascii="Times New Roman" w:hAnsi="Times New Roman" w:cs="Times New Roman"/>
          <w:sz w:val="24"/>
          <w:szCs w:val="24"/>
        </w:rPr>
        <w:t>19</w:t>
      </w:r>
      <w:r w:rsidR="003B4B87">
        <w:rPr>
          <w:rFonts w:ascii="Times New Roman" w:hAnsi="Times New Roman" w:cs="Times New Roman"/>
          <w:sz w:val="24"/>
          <w:szCs w:val="24"/>
        </w:rPr>
        <w:t>.</w:t>
      </w:r>
      <w:r w:rsidR="0079630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B4B87">
        <w:rPr>
          <w:rFonts w:ascii="Times New Roman" w:hAnsi="Times New Roman" w:cs="Times New Roman"/>
          <w:sz w:val="24"/>
          <w:szCs w:val="24"/>
        </w:rPr>
        <w:t>0</w:t>
      </w:r>
    </w:p>
    <w:p w:rsidR="008A251E" w:rsidRDefault="00E46AC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Заочный</w:t>
      </w:r>
      <w:r w:rsidR="008A251E"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1</w:t>
      </w:r>
      <w:r w:rsidR="00896B36">
        <w:rPr>
          <w:rFonts w:ascii="Times New Roman" w:hAnsi="Times New Roman" w:cs="Times New Roman"/>
          <w:sz w:val="24"/>
          <w:szCs w:val="24"/>
        </w:rPr>
        <w:t>7.</w:t>
      </w:r>
      <w:r w:rsidR="00F84077">
        <w:rPr>
          <w:rFonts w:ascii="Times New Roman" w:hAnsi="Times New Roman" w:cs="Times New Roman"/>
          <w:sz w:val="24"/>
          <w:szCs w:val="24"/>
        </w:rPr>
        <w:t>0</w:t>
      </w:r>
      <w:r w:rsidRPr="00C510B5">
        <w:rPr>
          <w:rFonts w:ascii="Times New Roman" w:hAnsi="Times New Roman" w:cs="Times New Roman"/>
          <w:sz w:val="24"/>
          <w:szCs w:val="24"/>
        </w:rPr>
        <w:t>0. 1</w:t>
      </w:r>
      <w:r w:rsidR="00896B36">
        <w:rPr>
          <w:rFonts w:ascii="Times New Roman" w:hAnsi="Times New Roman" w:cs="Times New Roman"/>
          <w:sz w:val="24"/>
          <w:szCs w:val="24"/>
        </w:rPr>
        <w:t>7</w:t>
      </w:r>
      <w:r w:rsidRPr="00C510B5">
        <w:rPr>
          <w:rFonts w:ascii="Times New Roman" w:hAnsi="Times New Roman" w:cs="Times New Roman"/>
          <w:sz w:val="24"/>
          <w:szCs w:val="24"/>
        </w:rPr>
        <w:t>.</w:t>
      </w:r>
      <w:r w:rsidR="00F84077">
        <w:rPr>
          <w:rFonts w:ascii="Times New Roman" w:hAnsi="Times New Roman" w:cs="Times New Roman"/>
          <w:sz w:val="24"/>
          <w:szCs w:val="24"/>
        </w:rPr>
        <w:t>1</w:t>
      </w:r>
      <w:r w:rsidRPr="00C510B5">
        <w:rPr>
          <w:rFonts w:ascii="Times New Roman" w:hAnsi="Times New Roman" w:cs="Times New Roman"/>
          <w:sz w:val="24"/>
          <w:szCs w:val="24"/>
        </w:rPr>
        <w:t>0 Председатель экспертного совета Шляхто Е</w:t>
      </w:r>
      <w:r w:rsidR="005A0BC7">
        <w:rPr>
          <w:rFonts w:ascii="Times New Roman" w:hAnsi="Times New Roman" w:cs="Times New Roman"/>
          <w:sz w:val="24"/>
          <w:szCs w:val="24"/>
        </w:rPr>
        <w:t>.</w:t>
      </w:r>
      <w:r w:rsidRPr="00C510B5">
        <w:rPr>
          <w:rFonts w:ascii="Times New Roman" w:hAnsi="Times New Roman" w:cs="Times New Roman"/>
          <w:sz w:val="24"/>
          <w:szCs w:val="24"/>
        </w:rPr>
        <w:t>В. Вступительное слово.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Регламент выступлений 10-12 минут. Ответы на вопросы – 8-10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C510B5" w:rsidTr="00B816E6">
        <w:tc>
          <w:tcPr>
            <w:tcW w:w="3190" w:type="dxa"/>
          </w:tcPr>
          <w:p w:rsidR="00B816E6" w:rsidRPr="00D23304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B816E6" w:rsidRPr="00D23304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191" w:type="dxa"/>
          </w:tcPr>
          <w:p w:rsidR="00B816E6" w:rsidRPr="00C510B5" w:rsidRDefault="00D23304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Докладчик-</w:t>
            </w:r>
            <w:r w:rsidR="00B816E6" w:rsidRPr="00C510B5">
              <w:rPr>
                <w:rFonts w:ascii="Times New Roman" w:hAnsi="Times New Roman" w:cs="Times New Roman"/>
                <w:sz w:val="24"/>
                <w:szCs w:val="24"/>
              </w:rPr>
              <w:t>руководитель темы</w:t>
            </w:r>
          </w:p>
        </w:tc>
      </w:tr>
      <w:tr w:rsidR="00F24C02" w:rsidRPr="00C510B5" w:rsidTr="00B816E6">
        <w:tc>
          <w:tcPr>
            <w:tcW w:w="3190" w:type="dxa"/>
          </w:tcPr>
          <w:p w:rsidR="00F24C02" w:rsidRPr="00D23304" w:rsidRDefault="00F24C02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90" w:type="dxa"/>
          </w:tcPr>
          <w:p w:rsidR="00F24C02" w:rsidRPr="00D23304" w:rsidRDefault="00F24C02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02">
              <w:rPr>
                <w:rFonts w:ascii="Times New Roman" w:hAnsi="Times New Roman" w:cs="Times New Roman"/>
                <w:sz w:val="24"/>
                <w:szCs w:val="24"/>
              </w:rPr>
              <w:t xml:space="preserve">Т-лимфоциты с химерным антигенным рецептором для терапии </w:t>
            </w:r>
            <w:proofErr w:type="spellStart"/>
            <w:r w:rsidRPr="00F24C02">
              <w:rPr>
                <w:rFonts w:ascii="Times New Roman" w:hAnsi="Times New Roman" w:cs="Times New Roman"/>
                <w:sz w:val="24"/>
                <w:szCs w:val="24"/>
              </w:rPr>
              <w:t>колоректальных</w:t>
            </w:r>
            <w:proofErr w:type="spellEnd"/>
            <w:r w:rsidRPr="00F24C02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c использованием новой методологии </w:t>
            </w:r>
            <w:proofErr w:type="spellStart"/>
            <w:r w:rsidRPr="00F24C02">
              <w:rPr>
                <w:rFonts w:ascii="Times New Roman" w:hAnsi="Times New Roman" w:cs="Times New Roman"/>
                <w:sz w:val="24"/>
                <w:szCs w:val="24"/>
              </w:rPr>
              <w:t>биспецифичных</w:t>
            </w:r>
            <w:proofErr w:type="spellEnd"/>
            <w:r w:rsidRPr="00F24C02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рецепторов.</w:t>
            </w:r>
          </w:p>
        </w:tc>
        <w:tc>
          <w:tcPr>
            <w:tcW w:w="3191" w:type="dxa"/>
          </w:tcPr>
          <w:p w:rsidR="00F24C02" w:rsidRDefault="00F24C02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896B36" w:rsidRPr="00C510B5" w:rsidTr="00B816E6">
        <w:tc>
          <w:tcPr>
            <w:tcW w:w="3190" w:type="dxa"/>
          </w:tcPr>
          <w:p w:rsidR="00896B36" w:rsidRPr="00D23304" w:rsidRDefault="00896B36" w:rsidP="00F2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2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896B36" w:rsidRPr="00D23304" w:rsidRDefault="003B4B87" w:rsidP="00D2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87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профилирование при опухолях ЦНС с целью персонификации комплексной терапии.</w:t>
            </w:r>
          </w:p>
        </w:tc>
        <w:tc>
          <w:tcPr>
            <w:tcW w:w="3191" w:type="dxa"/>
          </w:tcPr>
          <w:p w:rsidR="00896B36" w:rsidRPr="00C510B5" w:rsidRDefault="003B4B87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896B36" w:rsidRPr="0073244A" w:rsidTr="00B816E6">
        <w:tc>
          <w:tcPr>
            <w:tcW w:w="3190" w:type="dxa"/>
          </w:tcPr>
          <w:p w:rsidR="00896B36" w:rsidRPr="00D23304" w:rsidRDefault="00896B36" w:rsidP="00F2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0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2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896B36" w:rsidRPr="00D23304" w:rsidRDefault="003B4B87" w:rsidP="00D2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87">
              <w:rPr>
                <w:rFonts w:ascii="Times New Roman" w:hAnsi="Times New Roman" w:cs="Times New Roman"/>
                <w:sz w:val="24"/>
                <w:szCs w:val="24"/>
              </w:rPr>
              <w:t>Поиск новых молекулярно-генетических маркеров прогноза клинического течения нейроэндокринных опухолей.</w:t>
            </w:r>
          </w:p>
        </w:tc>
        <w:tc>
          <w:tcPr>
            <w:tcW w:w="3191" w:type="dxa"/>
          </w:tcPr>
          <w:p w:rsidR="00896B36" w:rsidRPr="0073244A" w:rsidRDefault="003B4B87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87">
              <w:rPr>
                <w:rFonts w:ascii="Times New Roman" w:hAnsi="Times New Roman" w:cs="Times New Roman"/>
                <w:sz w:val="24"/>
                <w:szCs w:val="24"/>
              </w:rPr>
              <w:t>Гринева Елена Николаевна</w:t>
            </w:r>
          </w:p>
        </w:tc>
      </w:tr>
      <w:tr w:rsidR="00896B36" w:rsidRPr="0073244A" w:rsidTr="00B816E6">
        <w:tc>
          <w:tcPr>
            <w:tcW w:w="3190" w:type="dxa"/>
          </w:tcPr>
          <w:p w:rsidR="00896B36" w:rsidRPr="00D23304" w:rsidRDefault="00896B36" w:rsidP="00F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602420" w:rsidRDefault="00602420" w:rsidP="00D2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персонифицированной системы поддержки принятия решений для определения тактики у пациентов со злокачественными новообразованиями различной локализации и тяжелой сопутствующей </w:t>
            </w:r>
            <w:proofErr w:type="gramStart"/>
            <w:r w:rsidRPr="0060242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02420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патологией.</w:t>
            </w:r>
          </w:p>
          <w:p w:rsidR="00896B36" w:rsidRPr="00D23304" w:rsidRDefault="00896B36" w:rsidP="00D2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6B36" w:rsidRPr="001D5246" w:rsidRDefault="00602420" w:rsidP="00D2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Мария Александровна</w:t>
            </w:r>
          </w:p>
        </w:tc>
      </w:tr>
      <w:tr w:rsidR="00896B36" w:rsidRPr="00C510B5" w:rsidTr="00B816E6">
        <w:tc>
          <w:tcPr>
            <w:tcW w:w="3190" w:type="dxa"/>
          </w:tcPr>
          <w:p w:rsidR="00896B36" w:rsidRPr="00D23304" w:rsidRDefault="00896B36" w:rsidP="00F8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0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896B36" w:rsidRPr="00D23304" w:rsidRDefault="003B4B87" w:rsidP="00D2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87">
              <w:rPr>
                <w:rFonts w:ascii="Times New Roman" w:hAnsi="Times New Roman" w:cs="Times New Roman"/>
                <w:sz w:val="24"/>
                <w:szCs w:val="24"/>
              </w:rPr>
              <w:t xml:space="preserve">Т-лимфоциты с химерным антигенным рецептором для терапии множественной миеломы с использованием нового типа </w:t>
            </w:r>
            <w:proofErr w:type="spellStart"/>
            <w:r w:rsidRPr="003B4B87">
              <w:rPr>
                <w:rFonts w:ascii="Times New Roman" w:hAnsi="Times New Roman" w:cs="Times New Roman"/>
                <w:sz w:val="24"/>
                <w:szCs w:val="24"/>
              </w:rPr>
              <w:t>костимулирующих</w:t>
            </w:r>
            <w:proofErr w:type="spellEnd"/>
            <w:r w:rsidRPr="003B4B87">
              <w:rPr>
                <w:rFonts w:ascii="Times New Roman" w:hAnsi="Times New Roman" w:cs="Times New Roman"/>
                <w:sz w:val="24"/>
                <w:szCs w:val="24"/>
              </w:rPr>
              <w:t xml:space="preserve"> доменов.</w:t>
            </w:r>
          </w:p>
        </w:tc>
        <w:tc>
          <w:tcPr>
            <w:tcW w:w="3191" w:type="dxa"/>
          </w:tcPr>
          <w:p w:rsidR="00896B36" w:rsidRPr="00C510B5" w:rsidRDefault="0079630D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Алексей Вячеславович</w:t>
            </w:r>
          </w:p>
        </w:tc>
      </w:tr>
      <w:tr w:rsidR="00896B36" w:rsidRPr="00C510B5" w:rsidTr="00B816E6">
        <w:tc>
          <w:tcPr>
            <w:tcW w:w="3190" w:type="dxa"/>
          </w:tcPr>
          <w:p w:rsidR="00896B36" w:rsidRPr="00D23304" w:rsidRDefault="00896B36" w:rsidP="0079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306B3F" w:rsidRPr="00D23304" w:rsidRDefault="00306B3F" w:rsidP="00D2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3F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Иммунологические маркеры как предикторы ответа на ингибиторы </w:t>
            </w:r>
            <w:proofErr w:type="spellStart"/>
            <w:r w:rsidRPr="00306B3F">
              <w:rPr>
                <w:rFonts w:ascii="Times New Roman" w:hAnsi="Times New Roman" w:cs="Times New Roman"/>
                <w:sz w:val="24"/>
                <w:szCs w:val="24"/>
              </w:rPr>
              <w:t>тирозинкиназ</w:t>
            </w:r>
            <w:proofErr w:type="spellEnd"/>
            <w:r w:rsidRPr="00306B3F">
              <w:rPr>
                <w:rFonts w:ascii="Times New Roman" w:hAnsi="Times New Roman" w:cs="Times New Roman"/>
                <w:sz w:val="24"/>
                <w:szCs w:val="24"/>
              </w:rPr>
              <w:t xml:space="preserve"> и мишени для терапии при </w:t>
            </w:r>
            <w:proofErr w:type="spellStart"/>
            <w:r w:rsidRPr="00306B3F">
              <w:rPr>
                <w:rFonts w:ascii="Times New Roman" w:hAnsi="Times New Roman" w:cs="Times New Roman"/>
                <w:sz w:val="24"/>
                <w:szCs w:val="24"/>
              </w:rPr>
              <w:t>миелопролиферативных</w:t>
            </w:r>
            <w:proofErr w:type="spellEnd"/>
            <w:r w:rsidRPr="00306B3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заболеваниях.</w:t>
            </w:r>
          </w:p>
        </w:tc>
        <w:tc>
          <w:tcPr>
            <w:tcW w:w="3191" w:type="dxa"/>
          </w:tcPr>
          <w:p w:rsidR="00896B36" w:rsidRPr="00C510B5" w:rsidRDefault="00306B3F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3F">
              <w:rPr>
                <w:rFonts w:ascii="Times New Roman" w:hAnsi="Times New Roman" w:cs="Times New Roman"/>
                <w:sz w:val="24"/>
                <w:szCs w:val="24"/>
              </w:rPr>
              <w:t>Гиршова Лариса Леонидовна</w:t>
            </w:r>
          </w:p>
        </w:tc>
      </w:tr>
      <w:tr w:rsidR="00896B36" w:rsidRPr="00C510B5" w:rsidTr="00B816E6">
        <w:tc>
          <w:tcPr>
            <w:tcW w:w="3190" w:type="dxa"/>
          </w:tcPr>
          <w:p w:rsidR="00896B36" w:rsidRPr="00D23304" w:rsidRDefault="0079630D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896B36" w:rsidRPr="00D23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896B36" w:rsidRPr="00D23304" w:rsidRDefault="003B4B87" w:rsidP="00D2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8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иммунологического ландшафта острых лейкозов </w:t>
            </w:r>
            <w:r w:rsidRPr="003B4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создания индивидуального иммунологического профиля пациента с целью персонификации терапии на основе данного профиля.</w:t>
            </w:r>
          </w:p>
        </w:tc>
        <w:tc>
          <w:tcPr>
            <w:tcW w:w="3191" w:type="dxa"/>
          </w:tcPr>
          <w:p w:rsidR="00896B36" w:rsidRPr="00C510B5" w:rsidRDefault="00306B3F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Гиршова Лариса Леонидовна</w:t>
            </w:r>
          </w:p>
        </w:tc>
      </w:tr>
    </w:tbl>
    <w:p w:rsidR="00B816E6" w:rsidRPr="00C510B5" w:rsidRDefault="00B816E6" w:rsidP="00C510B5">
      <w:pPr>
        <w:rPr>
          <w:rFonts w:ascii="Times New Roman" w:hAnsi="Times New Roman" w:cs="Times New Roman"/>
        </w:rPr>
      </w:pPr>
    </w:p>
    <w:sectPr w:rsidR="00B816E6" w:rsidRPr="00C510B5" w:rsidSect="00C510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F34DE"/>
    <w:rsid w:val="00186D40"/>
    <w:rsid w:val="00270C8A"/>
    <w:rsid w:val="002D2E49"/>
    <w:rsid w:val="00306B3F"/>
    <w:rsid w:val="00343C52"/>
    <w:rsid w:val="00393716"/>
    <w:rsid w:val="003B4B87"/>
    <w:rsid w:val="005A0BC7"/>
    <w:rsid w:val="00602420"/>
    <w:rsid w:val="0073244A"/>
    <w:rsid w:val="00767E3E"/>
    <w:rsid w:val="007817F8"/>
    <w:rsid w:val="0079630D"/>
    <w:rsid w:val="0081423D"/>
    <w:rsid w:val="008270BF"/>
    <w:rsid w:val="00896B36"/>
    <w:rsid w:val="008A251E"/>
    <w:rsid w:val="00A06A33"/>
    <w:rsid w:val="00A23847"/>
    <w:rsid w:val="00B816E6"/>
    <w:rsid w:val="00C510B5"/>
    <w:rsid w:val="00D23304"/>
    <w:rsid w:val="00DD139B"/>
    <w:rsid w:val="00E46AC6"/>
    <w:rsid w:val="00F24C02"/>
    <w:rsid w:val="00F84077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2C93-A8AF-410F-B2A4-E548ED5E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Халеенкова Валерия Сергеевна</cp:lastModifiedBy>
  <cp:revision>23</cp:revision>
  <cp:lastPrinted>2020-10-05T07:48:00Z</cp:lastPrinted>
  <dcterms:created xsi:type="dcterms:W3CDTF">2020-10-02T06:28:00Z</dcterms:created>
  <dcterms:modified xsi:type="dcterms:W3CDTF">2021-11-08T10:09:00Z</dcterms:modified>
</cp:coreProperties>
</file>